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58" w:type="dxa"/>
        <w:tblLayout w:type="fixed"/>
        <w:tblLook w:val="04A0" w:firstRow="1" w:lastRow="0" w:firstColumn="1" w:lastColumn="0" w:noHBand="0" w:noVBand="1"/>
      </w:tblPr>
      <w:tblGrid>
        <w:gridCol w:w="3960"/>
        <w:gridCol w:w="2160"/>
        <w:gridCol w:w="4080"/>
      </w:tblGrid>
      <w:tr w:rsidR="00123B82" w:rsidRPr="00123B82" w:rsidTr="00811E7C">
        <w:trPr>
          <w:trHeight w:val="1292"/>
        </w:trPr>
        <w:tc>
          <w:tcPr>
            <w:tcW w:w="3960" w:type="dxa"/>
          </w:tcPr>
          <w:p w:rsidR="00123B82" w:rsidRPr="00DE5BB9" w:rsidRDefault="00123B82" w:rsidP="00811E7C">
            <w:pPr>
              <w:tabs>
                <w:tab w:val="left" w:pos="720"/>
                <w:tab w:val="left" w:pos="6360"/>
              </w:tabs>
              <w:spacing w:after="0"/>
              <w:rPr>
                <w:b/>
              </w:rPr>
            </w:pPr>
            <w:r w:rsidRPr="00DE5BB9">
              <w:rPr>
                <w:b/>
              </w:rPr>
              <w:t xml:space="preserve">  </w:t>
            </w:r>
          </w:p>
          <w:p w:rsidR="00123B82" w:rsidRPr="00DE5BB9" w:rsidRDefault="00123B82" w:rsidP="00811E7C">
            <w:pPr>
              <w:tabs>
                <w:tab w:val="left" w:pos="720"/>
                <w:tab w:val="left" w:pos="6360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E5BB9">
              <w:rPr>
                <w:rFonts w:ascii="Verdana" w:hAnsi="Verdana"/>
                <w:b/>
                <w:sz w:val="18"/>
                <w:szCs w:val="18"/>
              </w:rPr>
              <w:t>Россия</w:t>
            </w:r>
            <w:r w:rsidRPr="00DE5BB9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123B82" w:rsidRPr="00DE5BB9" w:rsidRDefault="00123B82" w:rsidP="00811E7C">
            <w:pPr>
              <w:tabs>
                <w:tab w:val="left" w:pos="720"/>
                <w:tab w:val="left" w:pos="6360"/>
              </w:tabs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992 г"/>
              </w:smartTagPr>
              <w:r w:rsidRPr="00DE5BB9">
                <w:rPr>
                  <w:rFonts w:ascii="Verdana" w:hAnsi="Verdana"/>
                  <w:b/>
                  <w:bCs/>
                  <w:sz w:val="18"/>
                  <w:szCs w:val="18"/>
                </w:rPr>
                <w:t>119992 г</w:t>
              </w:r>
            </w:smartTag>
            <w:r w:rsidRPr="00DE5BB9">
              <w:rPr>
                <w:rFonts w:ascii="Verdana" w:hAnsi="Verdana"/>
                <w:b/>
                <w:bCs/>
                <w:sz w:val="18"/>
                <w:szCs w:val="18"/>
              </w:rPr>
              <w:t>. Москва</w:t>
            </w:r>
          </w:p>
          <w:p w:rsidR="00123B82" w:rsidRPr="00DE5BB9" w:rsidRDefault="00123B82" w:rsidP="00811E7C">
            <w:pPr>
              <w:tabs>
                <w:tab w:val="left" w:pos="720"/>
                <w:tab w:val="left" w:pos="6360"/>
              </w:tabs>
              <w:spacing w:after="0"/>
              <w:rPr>
                <w:b/>
              </w:rPr>
            </w:pPr>
            <w:proofErr w:type="spellStart"/>
            <w:r w:rsidRPr="00DE5BB9">
              <w:rPr>
                <w:rFonts w:ascii="Verdana" w:hAnsi="Verdana"/>
                <w:b/>
                <w:bCs/>
                <w:sz w:val="18"/>
                <w:szCs w:val="18"/>
              </w:rPr>
              <w:t>Лужнецкая</w:t>
            </w:r>
            <w:proofErr w:type="spellEnd"/>
            <w:r w:rsidRPr="00DE5BB9">
              <w:rPr>
                <w:rFonts w:ascii="Verdana" w:hAnsi="Verdana"/>
                <w:b/>
                <w:bCs/>
                <w:sz w:val="18"/>
                <w:szCs w:val="18"/>
              </w:rPr>
              <w:t xml:space="preserve"> набережная, д.8 стр.1                                                                                      </w:t>
            </w:r>
          </w:p>
        </w:tc>
        <w:tc>
          <w:tcPr>
            <w:tcW w:w="2160" w:type="dxa"/>
          </w:tcPr>
          <w:p w:rsidR="00123B82" w:rsidRPr="00C50F0C" w:rsidRDefault="00123B82" w:rsidP="00811E7C">
            <w:pPr>
              <w:tabs>
                <w:tab w:val="left" w:pos="2100"/>
              </w:tabs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828675"/>
                  <wp:effectExtent l="19050" t="0" r="9525" b="0"/>
                  <wp:docPr id="1" name="Рисунок 1" descr="FSB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SB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123B82" w:rsidRPr="00123B82" w:rsidRDefault="00123B82" w:rsidP="00811E7C">
            <w:pPr>
              <w:tabs>
                <w:tab w:val="left" w:pos="720"/>
                <w:tab w:val="left" w:pos="6360"/>
              </w:tabs>
              <w:spacing w:after="0"/>
              <w:jc w:val="right"/>
              <w:rPr>
                <w:b/>
                <w:color w:val="000000" w:themeColor="text1"/>
              </w:rPr>
            </w:pPr>
          </w:p>
          <w:p w:rsidR="00123B82" w:rsidRPr="00123B82" w:rsidRDefault="00CA2658" w:rsidP="00811E7C">
            <w:pPr>
              <w:tabs>
                <w:tab w:val="left" w:pos="720"/>
                <w:tab w:val="left" w:pos="6360"/>
              </w:tabs>
              <w:spacing w:after="0"/>
              <w:ind w:right="12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123B82" w:rsidRPr="00123B82">
                <w:rPr>
                  <w:rStyle w:val="a4"/>
                  <w:rFonts w:ascii="Verdana" w:hAnsi="Verdana" w:cs="Times New Roman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www</w:t>
              </w:r>
              <w:r w:rsidR="00123B82" w:rsidRPr="00123B82">
                <w:rPr>
                  <w:rStyle w:val="a4"/>
                  <w:rFonts w:ascii="Verdana" w:hAnsi="Verdana" w:cs="Times New Roman"/>
                  <w:b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="00123B82" w:rsidRPr="00123B82">
                <w:rPr>
                  <w:rStyle w:val="a4"/>
                  <w:rFonts w:ascii="Verdana" w:hAnsi="Verdana" w:cs="Times New Roman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russianbowling</w:t>
              </w:r>
              <w:r w:rsidR="00123B82" w:rsidRPr="00123B82">
                <w:rPr>
                  <w:rStyle w:val="a4"/>
                  <w:rFonts w:ascii="Verdana" w:hAnsi="Verdana" w:cs="Times New Roman"/>
                  <w:b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="00123B82" w:rsidRPr="00123B82">
                <w:rPr>
                  <w:rStyle w:val="a4"/>
                  <w:rFonts w:ascii="Verdana" w:hAnsi="Verdana" w:cs="Times New Roman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US"/>
              </w:rPr>
              <w:t>fsbr</w:t>
            </w:r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@</w:t>
            </w:r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US"/>
              </w:rPr>
              <w:t>russianbowling</w:t>
            </w:r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123B82"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123B82" w:rsidRPr="00123B82" w:rsidRDefault="00123B82" w:rsidP="00811E7C">
            <w:pPr>
              <w:tabs>
                <w:tab w:val="left" w:pos="0"/>
                <w:tab w:val="left" w:pos="6000"/>
              </w:tabs>
              <w:spacing w:after="0"/>
              <w:ind w:right="12"/>
              <w:jc w:val="right"/>
              <w:rPr>
                <w:b/>
                <w:bCs/>
                <w:color w:val="000000" w:themeColor="text1"/>
              </w:rPr>
            </w:pPr>
            <w:r w:rsidRPr="00123B8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тел: +7 (495) 970-81-93</w:t>
            </w:r>
          </w:p>
        </w:tc>
      </w:tr>
      <w:tr w:rsidR="00123B82" w:rsidRPr="00DE5BB9" w:rsidTr="00811E7C">
        <w:tc>
          <w:tcPr>
            <w:tcW w:w="10200" w:type="dxa"/>
            <w:gridSpan w:val="3"/>
          </w:tcPr>
          <w:p w:rsidR="00123B82" w:rsidRPr="00123B82" w:rsidRDefault="00123B82" w:rsidP="00811E7C">
            <w:pPr>
              <w:pBdr>
                <w:bottom w:val="single" w:sz="12" w:space="1" w:color="auto"/>
              </w:pBdr>
              <w:tabs>
                <w:tab w:val="left" w:pos="0"/>
                <w:tab w:val="left" w:pos="6360"/>
              </w:tabs>
              <w:spacing w:after="0"/>
              <w:rPr>
                <w:b/>
                <w:bCs/>
                <w:sz w:val="12"/>
                <w:szCs w:val="12"/>
              </w:rPr>
            </w:pPr>
          </w:p>
          <w:p w:rsidR="00123B82" w:rsidRPr="00DE5BB9" w:rsidRDefault="00123B82" w:rsidP="00811E7C">
            <w:pPr>
              <w:tabs>
                <w:tab w:val="left" w:pos="0"/>
                <w:tab w:val="left" w:pos="6360"/>
              </w:tabs>
              <w:spacing w:after="0"/>
              <w:rPr>
                <w:b/>
                <w:bCs/>
              </w:rPr>
            </w:pPr>
          </w:p>
          <w:p w:rsidR="00123B82" w:rsidRPr="00DE5BB9" w:rsidRDefault="00185175" w:rsidP="00811E7C">
            <w:pPr>
              <w:tabs>
                <w:tab w:val="left" w:pos="600"/>
                <w:tab w:val="left" w:pos="840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i/>
                <w:i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ФЕДЕРАЦИЯ</w:t>
            </w:r>
            <w:r w:rsidR="00123B82" w:rsidRPr="00E65E66">
              <w:rPr>
                <w:b/>
                <w:bCs/>
                <w:i/>
                <w:i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БОУЛИНГА РОССИИ</w:t>
            </w:r>
          </w:p>
        </w:tc>
      </w:tr>
    </w:tbl>
    <w:p w:rsidR="00123B82" w:rsidRDefault="00123B82" w:rsidP="00123B82">
      <w:pPr>
        <w:pStyle w:val="a3"/>
        <w:jc w:val="center"/>
        <w:rPr>
          <w:rFonts w:ascii="Verdana" w:hAnsi="Verdana"/>
          <w:b/>
          <w:sz w:val="24"/>
          <w:szCs w:val="24"/>
        </w:rPr>
      </w:pPr>
    </w:p>
    <w:p w:rsidR="00123B82" w:rsidRPr="009C6708" w:rsidRDefault="00123B82" w:rsidP="00123B82">
      <w:pPr>
        <w:pStyle w:val="a3"/>
        <w:ind w:left="-567"/>
        <w:jc w:val="center"/>
        <w:rPr>
          <w:rFonts w:ascii="Verdana" w:hAnsi="Verdana"/>
          <w:b/>
          <w:sz w:val="24"/>
          <w:szCs w:val="24"/>
        </w:rPr>
      </w:pPr>
      <w:r w:rsidRPr="009C6708">
        <w:rPr>
          <w:rFonts w:ascii="Verdana" w:hAnsi="Verdana"/>
          <w:b/>
          <w:sz w:val="24"/>
          <w:szCs w:val="24"/>
        </w:rPr>
        <w:t xml:space="preserve">ПРАВИЛА </w:t>
      </w:r>
    </w:p>
    <w:p w:rsidR="00123B82" w:rsidRPr="009C6708" w:rsidRDefault="00123B82" w:rsidP="00123B82">
      <w:pPr>
        <w:pStyle w:val="a3"/>
        <w:ind w:left="-567"/>
        <w:jc w:val="center"/>
        <w:rPr>
          <w:rFonts w:ascii="Verdana" w:hAnsi="Verdana"/>
          <w:b/>
          <w:sz w:val="24"/>
          <w:szCs w:val="24"/>
        </w:rPr>
      </w:pPr>
      <w:r w:rsidRPr="009C6708">
        <w:rPr>
          <w:rFonts w:ascii="Verdana" w:hAnsi="Verdana"/>
          <w:b/>
          <w:sz w:val="24"/>
          <w:szCs w:val="24"/>
        </w:rPr>
        <w:t xml:space="preserve">ДЛЯ ОРГАНИЗАТОРОВ </w:t>
      </w:r>
      <w:r w:rsidR="008812E9">
        <w:rPr>
          <w:rFonts w:ascii="Verdana" w:hAnsi="Verdana"/>
          <w:b/>
          <w:sz w:val="24"/>
          <w:szCs w:val="24"/>
        </w:rPr>
        <w:t>ОФИЦИАЛЬНЫХ</w:t>
      </w:r>
      <w:r w:rsidRPr="009C6708">
        <w:rPr>
          <w:rFonts w:ascii="Verdana" w:hAnsi="Verdana"/>
          <w:b/>
          <w:sz w:val="24"/>
          <w:szCs w:val="24"/>
        </w:rPr>
        <w:t xml:space="preserve"> </w:t>
      </w:r>
      <w:r w:rsidR="008812E9">
        <w:rPr>
          <w:rFonts w:ascii="Verdana" w:hAnsi="Verdana"/>
          <w:b/>
          <w:sz w:val="24"/>
          <w:szCs w:val="24"/>
        </w:rPr>
        <w:t xml:space="preserve">СПОРТИВНЫХ </w:t>
      </w:r>
      <w:r w:rsidR="008B661E">
        <w:rPr>
          <w:rFonts w:ascii="Verdana" w:hAnsi="Verdana"/>
          <w:b/>
          <w:sz w:val="24"/>
          <w:szCs w:val="24"/>
        </w:rPr>
        <w:t xml:space="preserve">СОРЕВНОВАНИЙ И ДРУГИХ </w:t>
      </w:r>
      <w:r w:rsidR="00057614">
        <w:rPr>
          <w:rFonts w:ascii="Verdana" w:hAnsi="Verdana"/>
          <w:b/>
          <w:sz w:val="24"/>
          <w:szCs w:val="24"/>
        </w:rPr>
        <w:t>МЕРОПРИЯТ</w:t>
      </w:r>
      <w:r w:rsidRPr="009C6708">
        <w:rPr>
          <w:rFonts w:ascii="Verdana" w:hAnsi="Verdana"/>
          <w:b/>
          <w:sz w:val="24"/>
          <w:szCs w:val="24"/>
        </w:rPr>
        <w:t xml:space="preserve">ИЙ </w:t>
      </w:r>
      <w:r w:rsidR="008812E9">
        <w:rPr>
          <w:rFonts w:ascii="Verdana" w:hAnsi="Verdana"/>
          <w:b/>
          <w:sz w:val="24"/>
          <w:szCs w:val="24"/>
        </w:rPr>
        <w:t>ПО БОУЛИНГУ, ВКЛЮЧЁ</w:t>
      </w:r>
      <w:r w:rsidR="008B661E">
        <w:rPr>
          <w:rFonts w:ascii="Verdana" w:hAnsi="Verdana"/>
          <w:b/>
          <w:sz w:val="24"/>
          <w:szCs w:val="24"/>
        </w:rPr>
        <w:t>ННЫХ В ЕКП МИНСПОРТА РОССИИ, ЛИБО В КАЛЕНДАРЬ ООО «ФБР» 2017</w:t>
      </w:r>
      <w:r w:rsidR="00057614">
        <w:rPr>
          <w:rFonts w:ascii="Verdana" w:hAnsi="Verdana"/>
          <w:b/>
          <w:sz w:val="24"/>
          <w:szCs w:val="24"/>
        </w:rPr>
        <w:t>-201</w:t>
      </w:r>
      <w:r w:rsidR="008B661E">
        <w:rPr>
          <w:rFonts w:ascii="Verdana" w:hAnsi="Verdana"/>
          <w:b/>
          <w:sz w:val="24"/>
          <w:szCs w:val="24"/>
        </w:rPr>
        <w:t>8 гг.</w:t>
      </w:r>
    </w:p>
    <w:p w:rsidR="00123B82" w:rsidRPr="009C6708" w:rsidRDefault="00123B82" w:rsidP="00123B82">
      <w:pPr>
        <w:pStyle w:val="a3"/>
        <w:ind w:left="-567"/>
        <w:jc w:val="center"/>
        <w:rPr>
          <w:rFonts w:ascii="Verdana" w:hAnsi="Verdana"/>
          <w:b/>
          <w:sz w:val="24"/>
          <w:szCs w:val="24"/>
        </w:rPr>
      </w:pPr>
    </w:p>
    <w:p w:rsidR="00123B82" w:rsidRPr="009C6708" w:rsidRDefault="00123B82" w:rsidP="00123B82">
      <w:pPr>
        <w:pStyle w:val="a3"/>
        <w:ind w:left="-567"/>
        <w:jc w:val="both"/>
        <w:rPr>
          <w:rFonts w:ascii="Verdana" w:hAnsi="Verdana"/>
          <w:sz w:val="24"/>
          <w:szCs w:val="24"/>
        </w:rPr>
      </w:pPr>
    </w:p>
    <w:p w:rsidR="00123B82" w:rsidRPr="009C6708" w:rsidRDefault="00123B82" w:rsidP="00123B82">
      <w:pPr>
        <w:pStyle w:val="a3"/>
        <w:ind w:left="-567"/>
        <w:jc w:val="both"/>
        <w:rPr>
          <w:rFonts w:ascii="Verdana" w:hAnsi="Verdana"/>
          <w:sz w:val="24"/>
          <w:szCs w:val="24"/>
        </w:rPr>
      </w:pPr>
    </w:p>
    <w:p w:rsidR="00123B82" w:rsidRPr="009C6708" w:rsidRDefault="008812E9" w:rsidP="00C55B82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Официальные</w:t>
      </w:r>
      <w:r w:rsidR="0012535E" w:rsidRPr="009C6708">
        <w:rPr>
          <w:rFonts w:ascii="Verdana" w:hAnsi="Verdana"/>
          <w:sz w:val="24"/>
          <w:szCs w:val="24"/>
        </w:rPr>
        <w:t xml:space="preserve"> </w:t>
      </w:r>
      <w:r w:rsidR="00123B82" w:rsidRPr="009C6708">
        <w:rPr>
          <w:rFonts w:ascii="Verdana" w:hAnsi="Verdana"/>
          <w:sz w:val="24"/>
          <w:szCs w:val="24"/>
        </w:rPr>
        <w:t xml:space="preserve">спортивные </w:t>
      </w:r>
      <w:r w:rsidR="00057614">
        <w:rPr>
          <w:rFonts w:ascii="Verdana" w:hAnsi="Verdana"/>
          <w:sz w:val="24"/>
          <w:szCs w:val="24"/>
        </w:rPr>
        <w:t>мероприят</w:t>
      </w:r>
      <w:r w:rsidR="00984E88" w:rsidRPr="009C6708">
        <w:rPr>
          <w:rFonts w:ascii="Verdana" w:hAnsi="Verdana"/>
          <w:sz w:val="24"/>
          <w:szCs w:val="24"/>
        </w:rPr>
        <w:t>ия</w:t>
      </w:r>
      <w:r w:rsidR="0012535E" w:rsidRPr="009C6708">
        <w:rPr>
          <w:rFonts w:ascii="Verdana" w:hAnsi="Verdana"/>
          <w:sz w:val="24"/>
          <w:szCs w:val="24"/>
        </w:rPr>
        <w:t xml:space="preserve"> на территории России</w:t>
      </w:r>
      <w:r w:rsidR="00123B82" w:rsidRPr="009C6708">
        <w:rPr>
          <w:rFonts w:ascii="Verdana" w:hAnsi="Verdana"/>
          <w:sz w:val="24"/>
          <w:szCs w:val="24"/>
        </w:rPr>
        <w:t xml:space="preserve"> могут проводиться только по согласованию с Минспортом России и национальной федерацией по виду спорта.</w:t>
      </w:r>
    </w:p>
    <w:p w:rsidR="00123B82" w:rsidRPr="009C6708" w:rsidRDefault="008812E9" w:rsidP="00C55B82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Официальные</w:t>
      </w:r>
      <w:r w:rsidRPr="009C6708">
        <w:rPr>
          <w:rFonts w:ascii="Verdana" w:hAnsi="Verdana"/>
          <w:sz w:val="24"/>
          <w:szCs w:val="24"/>
        </w:rPr>
        <w:t xml:space="preserve"> спортивные </w:t>
      </w:r>
      <w:r w:rsidR="009255E8">
        <w:rPr>
          <w:rFonts w:ascii="Verdana" w:hAnsi="Verdana"/>
          <w:sz w:val="24"/>
          <w:szCs w:val="24"/>
        </w:rPr>
        <w:t>мероприят</w:t>
      </w:r>
      <w:r w:rsidR="009255E8" w:rsidRPr="009C6708">
        <w:rPr>
          <w:rFonts w:ascii="Verdana" w:hAnsi="Verdana"/>
          <w:sz w:val="24"/>
          <w:szCs w:val="24"/>
        </w:rPr>
        <w:t>ия</w:t>
      </w:r>
      <w:r w:rsidRPr="009C6708">
        <w:rPr>
          <w:rFonts w:ascii="Verdana" w:hAnsi="Verdana"/>
          <w:sz w:val="24"/>
          <w:szCs w:val="24"/>
        </w:rPr>
        <w:t xml:space="preserve"> </w:t>
      </w:r>
      <w:r w:rsidR="00123B82" w:rsidRPr="009C6708">
        <w:rPr>
          <w:rFonts w:ascii="Verdana" w:hAnsi="Verdana"/>
          <w:sz w:val="24"/>
          <w:szCs w:val="24"/>
        </w:rPr>
        <w:t>обязаны быть включены в Единый кал</w:t>
      </w:r>
      <w:r w:rsidR="008B661E">
        <w:rPr>
          <w:rFonts w:ascii="Verdana" w:hAnsi="Verdana"/>
          <w:sz w:val="24"/>
          <w:szCs w:val="24"/>
        </w:rPr>
        <w:t>ендарный план Минспорта России,</w:t>
      </w:r>
      <w:r w:rsidR="00123B82" w:rsidRPr="009C6708">
        <w:rPr>
          <w:rFonts w:ascii="Verdana" w:hAnsi="Verdana"/>
          <w:sz w:val="24"/>
          <w:szCs w:val="24"/>
        </w:rPr>
        <w:t xml:space="preserve"> в календарные планы региональных органов власти, где </w:t>
      </w:r>
      <w:r w:rsidR="00984E88" w:rsidRPr="009C6708">
        <w:rPr>
          <w:rFonts w:ascii="Verdana" w:hAnsi="Verdana"/>
          <w:sz w:val="24"/>
          <w:szCs w:val="24"/>
        </w:rPr>
        <w:t>запланированы</w:t>
      </w:r>
      <w:r w:rsidR="008B661E">
        <w:rPr>
          <w:rFonts w:ascii="Verdana" w:hAnsi="Verdana"/>
          <w:sz w:val="24"/>
          <w:szCs w:val="24"/>
        </w:rPr>
        <w:t xml:space="preserve"> мероприятия, либо в календарь Общероссийской общественной организации «Федерация боулинга России» (далее ФБР).</w:t>
      </w:r>
    </w:p>
    <w:p w:rsidR="0012535E" w:rsidRPr="009C6708" w:rsidRDefault="00123B82" w:rsidP="00C55B82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 xml:space="preserve">  </w:t>
      </w:r>
    </w:p>
    <w:p w:rsidR="005D074C" w:rsidRDefault="00984E88" w:rsidP="00C55B82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О</w:t>
      </w:r>
      <w:r w:rsidR="0012535E" w:rsidRPr="009C6708">
        <w:rPr>
          <w:rFonts w:ascii="Verdana" w:hAnsi="Verdana"/>
          <w:sz w:val="24"/>
          <w:szCs w:val="24"/>
        </w:rPr>
        <w:t>рганиз</w:t>
      </w:r>
      <w:r w:rsidR="008812E9">
        <w:rPr>
          <w:rFonts w:ascii="Verdana" w:hAnsi="Verdana"/>
          <w:sz w:val="24"/>
          <w:szCs w:val="24"/>
        </w:rPr>
        <w:t xml:space="preserve">атором официальных </w:t>
      </w:r>
      <w:r w:rsidRPr="009C6708">
        <w:rPr>
          <w:rFonts w:ascii="Verdana" w:hAnsi="Verdana"/>
          <w:sz w:val="24"/>
          <w:szCs w:val="24"/>
        </w:rPr>
        <w:t xml:space="preserve">спортивных </w:t>
      </w:r>
      <w:r w:rsidR="00057614">
        <w:rPr>
          <w:rFonts w:ascii="Verdana" w:hAnsi="Verdana"/>
          <w:sz w:val="24"/>
          <w:szCs w:val="24"/>
        </w:rPr>
        <w:t>мероприятий</w:t>
      </w:r>
      <w:r w:rsidR="0012535E" w:rsidRPr="009C6708">
        <w:rPr>
          <w:rFonts w:ascii="Verdana" w:hAnsi="Verdana"/>
          <w:sz w:val="24"/>
          <w:szCs w:val="24"/>
        </w:rPr>
        <w:t xml:space="preserve"> на территории РФ </w:t>
      </w:r>
      <w:r w:rsidR="008812E9">
        <w:rPr>
          <w:rFonts w:ascii="Verdana" w:hAnsi="Verdana"/>
          <w:sz w:val="24"/>
          <w:szCs w:val="24"/>
        </w:rPr>
        <w:t>выступают</w:t>
      </w:r>
      <w:r w:rsidR="005D074C" w:rsidRPr="009C6708">
        <w:rPr>
          <w:rFonts w:ascii="Verdana" w:hAnsi="Verdana"/>
          <w:sz w:val="24"/>
          <w:szCs w:val="24"/>
        </w:rPr>
        <w:t>:</w:t>
      </w:r>
    </w:p>
    <w:p w:rsidR="008812E9" w:rsidRDefault="008812E9" w:rsidP="00C55B82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Минспорт России, национальная федерация по виду спорта</w:t>
      </w:r>
      <w:r w:rsidR="008B661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региональная общественная организация (структурное подразделение национальной федерации) по виду спорта</w:t>
      </w:r>
      <w:r w:rsidR="008B661E">
        <w:rPr>
          <w:rFonts w:ascii="Verdana" w:hAnsi="Verdana"/>
          <w:sz w:val="24"/>
          <w:szCs w:val="24"/>
        </w:rPr>
        <w:t>, либо иное юридическое лицо по согласованию с руководством ФБР.</w:t>
      </w:r>
    </w:p>
    <w:p w:rsidR="008812E9" w:rsidRDefault="008812E9" w:rsidP="008812E9">
      <w:pPr>
        <w:pStyle w:val="a3"/>
        <w:ind w:left="-567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Региональная общественная организация (РОО)</w:t>
      </w:r>
      <w:r w:rsidR="008B661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структурное подразделение национальной федерации по виду спорта</w:t>
      </w:r>
      <w:r w:rsidR="008B661E">
        <w:rPr>
          <w:rFonts w:ascii="Verdana" w:hAnsi="Verdana"/>
          <w:sz w:val="24"/>
          <w:szCs w:val="24"/>
        </w:rPr>
        <w:t xml:space="preserve">, </w:t>
      </w:r>
      <w:r w:rsidR="008B661E">
        <w:rPr>
          <w:rFonts w:ascii="Verdana" w:hAnsi="Verdana"/>
          <w:sz w:val="24"/>
          <w:szCs w:val="24"/>
        </w:rPr>
        <w:t>либо иное юридическое лицо</w:t>
      </w:r>
      <w:r w:rsidR="008B661E">
        <w:rPr>
          <w:rFonts w:ascii="Verdana" w:hAnsi="Verdana"/>
          <w:sz w:val="24"/>
          <w:szCs w:val="24"/>
        </w:rPr>
        <w:t xml:space="preserve"> обязаны</w:t>
      </w:r>
      <w:r>
        <w:rPr>
          <w:rFonts w:ascii="Verdana" w:hAnsi="Verdana"/>
          <w:sz w:val="24"/>
          <w:szCs w:val="24"/>
        </w:rPr>
        <w:t>:</w:t>
      </w:r>
    </w:p>
    <w:p w:rsidR="0012535E" w:rsidRPr="009C6708" w:rsidRDefault="005D074C" w:rsidP="00B572EA">
      <w:pPr>
        <w:pStyle w:val="a3"/>
        <w:tabs>
          <w:tab w:val="left" w:pos="0"/>
        </w:tabs>
        <w:ind w:left="-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-</w:t>
      </w:r>
      <w:r w:rsidR="00B572EA">
        <w:rPr>
          <w:rFonts w:ascii="Verdana" w:hAnsi="Verdana"/>
          <w:sz w:val="24"/>
          <w:szCs w:val="24"/>
        </w:rPr>
        <w:tab/>
      </w:r>
      <w:r w:rsidR="0012535E" w:rsidRPr="009C6708">
        <w:rPr>
          <w:rFonts w:ascii="Verdana" w:hAnsi="Verdana"/>
          <w:sz w:val="24"/>
          <w:szCs w:val="24"/>
        </w:rPr>
        <w:t xml:space="preserve">письменно обратиться в </w:t>
      </w:r>
      <w:r w:rsidR="00185175">
        <w:rPr>
          <w:rFonts w:ascii="Verdana" w:hAnsi="Verdana"/>
          <w:sz w:val="24"/>
          <w:szCs w:val="24"/>
        </w:rPr>
        <w:t>президиум О</w:t>
      </w:r>
      <w:r w:rsidR="00984E88" w:rsidRPr="009C6708">
        <w:rPr>
          <w:rFonts w:ascii="Verdana" w:hAnsi="Verdana"/>
          <w:sz w:val="24"/>
          <w:szCs w:val="24"/>
        </w:rPr>
        <w:t>ОО «</w:t>
      </w:r>
      <w:r w:rsidR="0012535E" w:rsidRPr="009C6708">
        <w:rPr>
          <w:rFonts w:ascii="Verdana" w:hAnsi="Verdana"/>
          <w:sz w:val="24"/>
          <w:szCs w:val="24"/>
        </w:rPr>
        <w:t>ФБР</w:t>
      </w:r>
      <w:r w:rsidR="00984E88" w:rsidRPr="009C6708">
        <w:rPr>
          <w:rFonts w:ascii="Verdana" w:hAnsi="Verdana"/>
          <w:sz w:val="24"/>
          <w:szCs w:val="24"/>
        </w:rPr>
        <w:t>»</w:t>
      </w:r>
      <w:r w:rsidR="0012535E" w:rsidRPr="009C6708">
        <w:rPr>
          <w:rFonts w:ascii="Verdana" w:hAnsi="Verdana"/>
          <w:sz w:val="24"/>
          <w:szCs w:val="24"/>
        </w:rPr>
        <w:t xml:space="preserve"> (заполнив типовой образец</w:t>
      </w:r>
      <w:r w:rsidRPr="009C6708">
        <w:rPr>
          <w:rFonts w:ascii="Verdana" w:hAnsi="Verdana"/>
          <w:sz w:val="24"/>
          <w:szCs w:val="24"/>
        </w:rPr>
        <w:t>)</w:t>
      </w:r>
      <w:r w:rsidR="0012535E" w:rsidRPr="009C6708">
        <w:rPr>
          <w:rFonts w:ascii="Verdana" w:hAnsi="Verdana"/>
          <w:sz w:val="24"/>
          <w:szCs w:val="24"/>
        </w:rPr>
        <w:t xml:space="preserve"> </w:t>
      </w:r>
      <w:r w:rsidRPr="009C6708">
        <w:rPr>
          <w:rFonts w:ascii="Verdana" w:hAnsi="Verdana"/>
          <w:sz w:val="24"/>
          <w:szCs w:val="24"/>
        </w:rPr>
        <w:t xml:space="preserve">с </w:t>
      </w:r>
      <w:r w:rsidR="0012535E" w:rsidRPr="009C6708">
        <w:rPr>
          <w:rFonts w:ascii="Verdana" w:hAnsi="Verdana"/>
          <w:sz w:val="24"/>
          <w:szCs w:val="24"/>
        </w:rPr>
        <w:t>заявк</w:t>
      </w:r>
      <w:r w:rsidRPr="009C6708">
        <w:rPr>
          <w:rFonts w:ascii="Verdana" w:hAnsi="Verdana"/>
          <w:sz w:val="24"/>
          <w:szCs w:val="24"/>
        </w:rPr>
        <w:t xml:space="preserve">ой о проведении </w:t>
      </w:r>
      <w:r w:rsidR="009255E8">
        <w:rPr>
          <w:rFonts w:ascii="Verdana" w:hAnsi="Verdana"/>
          <w:sz w:val="24"/>
          <w:szCs w:val="24"/>
        </w:rPr>
        <w:t>мероприятия</w:t>
      </w:r>
      <w:r w:rsidR="00B572EA">
        <w:rPr>
          <w:rFonts w:ascii="Verdana" w:hAnsi="Verdana"/>
          <w:sz w:val="24"/>
          <w:szCs w:val="24"/>
        </w:rPr>
        <w:t>;</w:t>
      </w:r>
    </w:p>
    <w:p w:rsidR="005D074C" w:rsidRPr="009C6708" w:rsidRDefault="005D074C" w:rsidP="00B572EA">
      <w:pPr>
        <w:pStyle w:val="a3"/>
        <w:tabs>
          <w:tab w:val="left" w:pos="0"/>
        </w:tabs>
        <w:ind w:left="-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-</w:t>
      </w:r>
      <w:r w:rsidRPr="009C6708">
        <w:rPr>
          <w:rFonts w:ascii="Verdana" w:hAnsi="Verdana"/>
          <w:sz w:val="24"/>
          <w:szCs w:val="24"/>
        </w:rPr>
        <w:tab/>
        <w:t xml:space="preserve">направить </w:t>
      </w:r>
      <w:r w:rsidR="00185175">
        <w:rPr>
          <w:rFonts w:ascii="Verdana" w:hAnsi="Verdana"/>
          <w:sz w:val="24"/>
          <w:szCs w:val="24"/>
        </w:rPr>
        <w:t>в президиум О</w:t>
      </w:r>
      <w:r w:rsidR="00984E88" w:rsidRPr="009C6708">
        <w:rPr>
          <w:rFonts w:ascii="Verdana" w:hAnsi="Verdana"/>
          <w:sz w:val="24"/>
          <w:szCs w:val="24"/>
        </w:rPr>
        <w:t xml:space="preserve">ОО «ФБР» </w:t>
      </w:r>
      <w:r w:rsidRPr="009C6708">
        <w:rPr>
          <w:rFonts w:ascii="Verdana" w:hAnsi="Verdana"/>
          <w:sz w:val="24"/>
          <w:szCs w:val="24"/>
        </w:rPr>
        <w:t xml:space="preserve">письменное ходатайство о включении </w:t>
      </w:r>
      <w:r w:rsidR="005E0B71">
        <w:rPr>
          <w:rFonts w:ascii="Verdana" w:hAnsi="Verdana"/>
          <w:sz w:val="24"/>
          <w:szCs w:val="24"/>
        </w:rPr>
        <w:t xml:space="preserve">(об изменении места проведения соревнований) </w:t>
      </w:r>
      <w:r w:rsidRPr="009C6708">
        <w:rPr>
          <w:rFonts w:ascii="Verdana" w:hAnsi="Verdana"/>
          <w:sz w:val="24"/>
          <w:szCs w:val="24"/>
        </w:rPr>
        <w:t>данных соревнований в Единый календарный план Минспорта России</w:t>
      </w:r>
      <w:r w:rsidR="00B572EA">
        <w:rPr>
          <w:rFonts w:ascii="Verdana" w:hAnsi="Verdana"/>
          <w:sz w:val="24"/>
          <w:szCs w:val="24"/>
        </w:rPr>
        <w:t>;</w:t>
      </w:r>
      <w:r w:rsidR="005E0B71">
        <w:rPr>
          <w:rFonts w:ascii="Verdana" w:hAnsi="Verdana"/>
          <w:sz w:val="24"/>
          <w:szCs w:val="24"/>
        </w:rPr>
        <w:t xml:space="preserve"> </w:t>
      </w:r>
    </w:p>
    <w:p w:rsidR="005D074C" w:rsidRPr="009C6708" w:rsidRDefault="005D074C" w:rsidP="00B572EA">
      <w:pPr>
        <w:pStyle w:val="a3"/>
        <w:tabs>
          <w:tab w:val="left" w:pos="0"/>
        </w:tabs>
        <w:ind w:left="-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-</w:t>
      </w:r>
      <w:r w:rsidRPr="009C6708">
        <w:rPr>
          <w:rFonts w:ascii="Verdana" w:hAnsi="Verdana"/>
          <w:sz w:val="24"/>
          <w:szCs w:val="24"/>
        </w:rPr>
        <w:tab/>
        <w:t xml:space="preserve">направить </w:t>
      </w:r>
      <w:r w:rsidR="00984E88" w:rsidRPr="009C6708">
        <w:rPr>
          <w:rFonts w:ascii="Verdana" w:hAnsi="Verdana"/>
          <w:sz w:val="24"/>
          <w:szCs w:val="24"/>
        </w:rPr>
        <w:t xml:space="preserve">в президиум ООО «ФБР» </w:t>
      </w:r>
      <w:r w:rsidRPr="009C6708">
        <w:rPr>
          <w:rFonts w:ascii="Verdana" w:hAnsi="Verdana"/>
          <w:sz w:val="24"/>
          <w:szCs w:val="24"/>
        </w:rPr>
        <w:t>письменное согласование</w:t>
      </w:r>
      <w:r w:rsidR="005E0B71">
        <w:rPr>
          <w:rFonts w:ascii="Verdana" w:hAnsi="Verdana"/>
          <w:sz w:val="24"/>
          <w:szCs w:val="24"/>
        </w:rPr>
        <w:t xml:space="preserve"> о проведении данного официальн</w:t>
      </w:r>
      <w:r w:rsidRPr="009C6708">
        <w:rPr>
          <w:rFonts w:ascii="Verdana" w:hAnsi="Verdana"/>
          <w:sz w:val="24"/>
          <w:szCs w:val="24"/>
        </w:rPr>
        <w:t>ого мероприятия от территориального органа государственной власти (на чьей территории планируется проведение</w:t>
      </w:r>
      <w:r w:rsidR="00984E88" w:rsidRPr="009C6708">
        <w:rPr>
          <w:rFonts w:ascii="Verdana" w:hAnsi="Verdana"/>
          <w:sz w:val="24"/>
          <w:szCs w:val="24"/>
        </w:rPr>
        <w:t xml:space="preserve"> мероприятие</w:t>
      </w:r>
      <w:r w:rsidRPr="009C6708">
        <w:rPr>
          <w:rFonts w:ascii="Verdana" w:hAnsi="Verdana"/>
          <w:sz w:val="24"/>
          <w:szCs w:val="24"/>
        </w:rPr>
        <w:t>)</w:t>
      </w:r>
      <w:r w:rsidR="00B572EA">
        <w:rPr>
          <w:rFonts w:ascii="Verdana" w:hAnsi="Verdana"/>
          <w:sz w:val="24"/>
          <w:szCs w:val="24"/>
        </w:rPr>
        <w:t>;</w:t>
      </w:r>
    </w:p>
    <w:p w:rsidR="00C55B82" w:rsidRPr="009C6708" w:rsidRDefault="00984E88" w:rsidP="00B572EA">
      <w:pPr>
        <w:pStyle w:val="a3"/>
        <w:tabs>
          <w:tab w:val="left" w:pos="0"/>
        </w:tabs>
        <w:ind w:left="-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-</w:t>
      </w:r>
      <w:r w:rsidRPr="009C6708">
        <w:rPr>
          <w:rFonts w:ascii="Verdana" w:hAnsi="Verdana"/>
          <w:sz w:val="24"/>
          <w:szCs w:val="24"/>
        </w:rPr>
        <w:tab/>
        <w:t>пр</w:t>
      </w:r>
      <w:r w:rsidR="00185175">
        <w:rPr>
          <w:rFonts w:ascii="Verdana" w:hAnsi="Verdana"/>
          <w:sz w:val="24"/>
          <w:szCs w:val="24"/>
        </w:rPr>
        <w:t>едоставить в президиум ООО «Ф</w:t>
      </w:r>
      <w:r w:rsidRPr="009C6708">
        <w:rPr>
          <w:rFonts w:ascii="Verdana" w:hAnsi="Verdana"/>
          <w:sz w:val="24"/>
          <w:szCs w:val="24"/>
        </w:rPr>
        <w:t xml:space="preserve">БР»  письменные гарантии соблюдения </w:t>
      </w:r>
      <w:r w:rsidR="00C55B82" w:rsidRPr="009C6708">
        <w:rPr>
          <w:rFonts w:ascii="Verdana" w:hAnsi="Verdana"/>
          <w:sz w:val="24"/>
          <w:szCs w:val="24"/>
        </w:rPr>
        <w:t>нормативных документов, правил и положений Минспорта России</w:t>
      </w:r>
      <w:r w:rsidR="00C55B82" w:rsidRPr="009C6708">
        <w:rPr>
          <w:rFonts w:ascii="Verdana" w:hAnsi="Verdana"/>
          <w:b/>
          <w:sz w:val="24"/>
          <w:szCs w:val="24"/>
        </w:rPr>
        <w:t>*</w:t>
      </w:r>
      <w:r w:rsidR="00C55B82" w:rsidRPr="009C6708">
        <w:rPr>
          <w:rFonts w:ascii="Verdana" w:hAnsi="Verdana"/>
          <w:sz w:val="24"/>
          <w:szCs w:val="24"/>
        </w:rPr>
        <w:t xml:space="preserve"> </w:t>
      </w:r>
    </w:p>
    <w:p w:rsidR="00984E88" w:rsidRPr="009C6708" w:rsidRDefault="00C55B82" w:rsidP="00B572EA">
      <w:pPr>
        <w:pStyle w:val="a3"/>
        <w:tabs>
          <w:tab w:val="left" w:pos="0"/>
        </w:tabs>
        <w:ind w:left="-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lastRenderedPageBreak/>
        <w:t>-</w:t>
      </w:r>
      <w:r w:rsidRPr="009C6708">
        <w:rPr>
          <w:rFonts w:ascii="Verdana" w:hAnsi="Verdana"/>
          <w:sz w:val="24"/>
          <w:szCs w:val="24"/>
        </w:rPr>
        <w:tab/>
        <w:t>пр</w:t>
      </w:r>
      <w:r w:rsidR="00185175">
        <w:rPr>
          <w:rFonts w:ascii="Verdana" w:hAnsi="Verdana"/>
          <w:sz w:val="24"/>
          <w:szCs w:val="24"/>
        </w:rPr>
        <w:t>едоставить в президиум ООО «Ф</w:t>
      </w:r>
      <w:r w:rsidRPr="009C6708">
        <w:rPr>
          <w:rFonts w:ascii="Verdana" w:hAnsi="Verdana"/>
          <w:sz w:val="24"/>
          <w:szCs w:val="24"/>
        </w:rPr>
        <w:t xml:space="preserve">БР»  письменные гарантии соблюдения </w:t>
      </w:r>
      <w:r w:rsidR="005E0B71">
        <w:rPr>
          <w:rFonts w:ascii="Verdana" w:hAnsi="Verdana"/>
          <w:sz w:val="24"/>
          <w:szCs w:val="24"/>
        </w:rPr>
        <w:t>игровых правил по виду спорта</w:t>
      </w:r>
      <w:r w:rsidR="00984E88" w:rsidRPr="009C6708">
        <w:rPr>
          <w:rFonts w:ascii="Verdana" w:hAnsi="Verdana"/>
          <w:sz w:val="24"/>
          <w:szCs w:val="24"/>
        </w:rPr>
        <w:t xml:space="preserve"> при проведения </w:t>
      </w:r>
      <w:r w:rsidR="005E0B71">
        <w:rPr>
          <w:rFonts w:ascii="Verdana" w:hAnsi="Verdana"/>
          <w:sz w:val="24"/>
          <w:szCs w:val="24"/>
        </w:rPr>
        <w:t>официальных</w:t>
      </w:r>
      <w:r w:rsidR="00984E88" w:rsidRPr="009C6708">
        <w:rPr>
          <w:rFonts w:ascii="Verdana" w:hAnsi="Verdana"/>
          <w:sz w:val="24"/>
          <w:szCs w:val="24"/>
        </w:rPr>
        <w:t xml:space="preserve"> спортивных соревнований</w:t>
      </w:r>
      <w:r w:rsidR="00B572EA">
        <w:rPr>
          <w:rFonts w:ascii="Verdana" w:hAnsi="Verdana"/>
          <w:sz w:val="24"/>
          <w:szCs w:val="24"/>
        </w:rPr>
        <w:t>;</w:t>
      </w:r>
    </w:p>
    <w:p w:rsidR="00684B1A" w:rsidRPr="009C6708" w:rsidRDefault="0012535E" w:rsidP="00B572EA">
      <w:pPr>
        <w:pStyle w:val="a3"/>
        <w:tabs>
          <w:tab w:val="left" w:pos="0"/>
        </w:tabs>
        <w:ind w:left="-567"/>
        <w:jc w:val="both"/>
        <w:rPr>
          <w:rFonts w:ascii="Verdana" w:hAnsi="Verdana"/>
          <w:sz w:val="24"/>
          <w:szCs w:val="24"/>
        </w:rPr>
      </w:pPr>
      <w:r w:rsidRPr="009C6708">
        <w:rPr>
          <w:rFonts w:ascii="Verdana" w:hAnsi="Verdana"/>
          <w:sz w:val="24"/>
          <w:szCs w:val="24"/>
        </w:rPr>
        <w:t>-</w:t>
      </w:r>
      <w:r w:rsidR="005D074C" w:rsidRPr="009C6708">
        <w:rPr>
          <w:rFonts w:ascii="Verdana" w:hAnsi="Verdana"/>
          <w:sz w:val="24"/>
          <w:szCs w:val="24"/>
        </w:rPr>
        <w:tab/>
      </w:r>
      <w:r w:rsidRPr="009C6708">
        <w:rPr>
          <w:rFonts w:ascii="Verdana" w:hAnsi="Verdana"/>
          <w:sz w:val="24"/>
          <w:szCs w:val="24"/>
        </w:rPr>
        <w:t xml:space="preserve">предоставить в </w:t>
      </w:r>
      <w:r w:rsidR="00185175">
        <w:rPr>
          <w:rFonts w:ascii="Verdana" w:hAnsi="Verdana"/>
          <w:sz w:val="24"/>
          <w:szCs w:val="24"/>
        </w:rPr>
        <w:t>президиум О</w:t>
      </w:r>
      <w:r w:rsidR="00984E88" w:rsidRPr="009C6708">
        <w:rPr>
          <w:rFonts w:ascii="Verdana" w:hAnsi="Verdana"/>
          <w:sz w:val="24"/>
          <w:szCs w:val="24"/>
        </w:rPr>
        <w:t xml:space="preserve">ОО «ФБР» </w:t>
      </w:r>
      <w:r w:rsidRPr="009C6708">
        <w:rPr>
          <w:rFonts w:ascii="Verdana" w:hAnsi="Verdana"/>
          <w:sz w:val="24"/>
          <w:szCs w:val="24"/>
        </w:rPr>
        <w:t xml:space="preserve"> письменные финансовые гарантии проведения данных </w:t>
      </w:r>
      <w:r w:rsidR="00984E88" w:rsidRPr="009C6708">
        <w:rPr>
          <w:rFonts w:ascii="Verdana" w:hAnsi="Verdana"/>
          <w:sz w:val="24"/>
          <w:szCs w:val="24"/>
        </w:rPr>
        <w:t xml:space="preserve">спортивных </w:t>
      </w:r>
      <w:r w:rsidRPr="009C6708">
        <w:rPr>
          <w:rFonts w:ascii="Verdana" w:hAnsi="Verdana"/>
          <w:sz w:val="24"/>
          <w:szCs w:val="24"/>
        </w:rPr>
        <w:t>соревнований</w:t>
      </w:r>
      <w:r w:rsidR="00B572EA">
        <w:rPr>
          <w:rFonts w:ascii="Verdana" w:hAnsi="Verdana"/>
          <w:sz w:val="24"/>
          <w:szCs w:val="24"/>
        </w:rPr>
        <w:t>;</w:t>
      </w:r>
    </w:p>
    <w:p w:rsidR="00C55B82" w:rsidRPr="009C6708" w:rsidRDefault="00185175" w:rsidP="00B572EA">
      <w:pPr>
        <w:pStyle w:val="a3"/>
        <w:tabs>
          <w:tab w:val="left" w:pos="0"/>
        </w:tabs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ab/>
        <w:t>подписать с О</w:t>
      </w:r>
      <w:r w:rsidR="00C55B82" w:rsidRPr="009C6708">
        <w:rPr>
          <w:rFonts w:ascii="Verdana" w:hAnsi="Verdana"/>
          <w:sz w:val="24"/>
          <w:szCs w:val="24"/>
        </w:rPr>
        <w:t>ОО «ФБР» письменное соглашение о проведении международного спортивного соревнования, регламентирующее права и обязанност</w:t>
      </w:r>
      <w:r>
        <w:rPr>
          <w:rFonts w:ascii="Verdana" w:hAnsi="Verdana"/>
          <w:sz w:val="24"/>
          <w:szCs w:val="24"/>
        </w:rPr>
        <w:t>и Организатора мероприятия и ООО «Ф</w:t>
      </w:r>
      <w:r w:rsidR="00C55B82" w:rsidRPr="009C6708">
        <w:rPr>
          <w:rFonts w:ascii="Verdana" w:hAnsi="Verdana"/>
          <w:sz w:val="24"/>
          <w:szCs w:val="24"/>
        </w:rPr>
        <w:t>БР»</w:t>
      </w:r>
      <w:r>
        <w:rPr>
          <w:rFonts w:ascii="Verdana" w:hAnsi="Verdana"/>
          <w:sz w:val="24"/>
          <w:szCs w:val="24"/>
        </w:rPr>
        <w:t>.</w:t>
      </w:r>
    </w:p>
    <w:p w:rsidR="00C55B82" w:rsidRDefault="00C55B82" w:rsidP="00C55B82">
      <w:pPr>
        <w:pStyle w:val="a3"/>
        <w:ind w:left="-567"/>
        <w:jc w:val="both"/>
        <w:rPr>
          <w:rFonts w:ascii="Verdana" w:hAnsi="Verdana"/>
          <w:sz w:val="24"/>
          <w:szCs w:val="24"/>
        </w:rPr>
      </w:pPr>
    </w:p>
    <w:p w:rsidR="00C55B82" w:rsidRPr="009C6708" w:rsidRDefault="00C55B82" w:rsidP="00C55B82">
      <w:pPr>
        <w:pStyle w:val="a3"/>
        <w:ind w:left="-567"/>
        <w:jc w:val="both"/>
        <w:rPr>
          <w:rFonts w:ascii="Verdana" w:hAnsi="Verdana"/>
          <w:b/>
          <w:i/>
          <w:sz w:val="24"/>
          <w:szCs w:val="24"/>
        </w:rPr>
      </w:pPr>
      <w:r w:rsidRPr="009C6708">
        <w:rPr>
          <w:rFonts w:ascii="Verdana" w:hAnsi="Verdana"/>
          <w:b/>
          <w:i/>
          <w:sz w:val="32"/>
          <w:szCs w:val="32"/>
        </w:rPr>
        <w:t>*</w:t>
      </w:r>
      <w:r w:rsidR="00BB65D4">
        <w:rPr>
          <w:rFonts w:ascii="Verdana" w:hAnsi="Verdana"/>
          <w:b/>
          <w:i/>
          <w:sz w:val="24"/>
          <w:szCs w:val="24"/>
        </w:rPr>
        <w:t xml:space="preserve"> Примечания</w:t>
      </w:r>
      <w:r w:rsidR="004C1BFD" w:rsidRPr="009C6708">
        <w:rPr>
          <w:rFonts w:ascii="Verdana" w:hAnsi="Verdana"/>
          <w:b/>
          <w:i/>
          <w:sz w:val="24"/>
          <w:szCs w:val="24"/>
        </w:rPr>
        <w:t xml:space="preserve"> (из Пол</w:t>
      </w:r>
      <w:r w:rsidR="00BB65D4">
        <w:rPr>
          <w:rFonts w:ascii="Verdana" w:hAnsi="Verdana"/>
          <w:b/>
          <w:i/>
          <w:sz w:val="24"/>
          <w:szCs w:val="24"/>
        </w:rPr>
        <w:t>ожения Минспорта по виду спорта «</w:t>
      </w:r>
      <w:r w:rsidR="004C1BFD" w:rsidRPr="009C6708">
        <w:rPr>
          <w:rFonts w:ascii="Verdana" w:hAnsi="Verdana"/>
          <w:b/>
          <w:i/>
          <w:sz w:val="24"/>
          <w:szCs w:val="24"/>
        </w:rPr>
        <w:t>Боулинг</w:t>
      </w:r>
      <w:r w:rsidR="00BB65D4">
        <w:rPr>
          <w:rFonts w:ascii="Verdana" w:hAnsi="Verdana"/>
          <w:b/>
          <w:i/>
          <w:sz w:val="24"/>
          <w:szCs w:val="24"/>
        </w:rPr>
        <w:t>»</w:t>
      </w:r>
      <w:bookmarkStart w:id="0" w:name="_GoBack"/>
      <w:bookmarkEnd w:id="0"/>
      <w:r w:rsidR="004C1BFD" w:rsidRPr="009C6708">
        <w:rPr>
          <w:rFonts w:ascii="Verdana" w:hAnsi="Verdana"/>
          <w:b/>
          <w:i/>
          <w:sz w:val="24"/>
          <w:szCs w:val="24"/>
        </w:rPr>
        <w:t>)</w:t>
      </w:r>
      <w:r w:rsidRPr="009C6708">
        <w:rPr>
          <w:rFonts w:ascii="Verdana" w:hAnsi="Verdana"/>
          <w:b/>
          <w:i/>
          <w:sz w:val="24"/>
          <w:szCs w:val="24"/>
        </w:rPr>
        <w:t>.</w:t>
      </w:r>
    </w:p>
    <w:p w:rsidR="00C55B82" w:rsidRPr="009C6708" w:rsidRDefault="00C55B82" w:rsidP="00C55B82">
      <w:pPr>
        <w:ind w:firstLine="709"/>
        <w:jc w:val="center"/>
        <w:rPr>
          <w:b/>
          <w:bCs/>
          <w:i/>
          <w:sz w:val="16"/>
          <w:szCs w:val="16"/>
        </w:rPr>
      </w:pPr>
    </w:p>
    <w:p w:rsidR="00C55B82" w:rsidRPr="00D75338" w:rsidRDefault="00C55B82" w:rsidP="00C55B82">
      <w:pPr>
        <w:ind w:firstLine="709"/>
        <w:jc w:val="center"/>
        <w:rPr>
          <w:rFonts w:ascii="Verdana" w:hAnsi="Verdana"/>
          <w:b/>
          <w:bCs/>
          <w:i/>
          <w:sz w:val="24"/>
          <w:szCs w:val="24"/>
        </w:rPr>
      </w:pPr>
      <w:r w:rsidRPr="00D75338">
        <w:rPr>
          <w:rFonts w:ascii="Verdana" w:hAnsi="Verdana"/>
          <w:b/>
          <w:bCs/>
          <w:i/>
          <w:sz w:val="24"/>
          <w:szCs w:val="24"/>
          <w:lang w:val="en-US"/>
        </w:rPr>
        <w:t>II</w:t>
      </w:r>
      <w:r w:rsidRPr="00D75338">
        <w:rPr>
          <w:rFonts w:ascii="Verdana" w:hAnsi="Verdana"/>
          <w:b/>
          <w:bCs/>
          <w:i/>
          <w:sz w:val="24"/>
          <w:szCs w:val="24"/>
        </w:rPr>
        <w:t>. ПРАВА И ОБЯЗАННОСТИ ОРГАНИЗАТОРОВ</w:t>
      </w:r>
    </w:p>
    <w:p w:rsidR="009255E8" w:rsidRPr="00D75338" w:rsidRDefault="009255E8" w:rsidP="009255E8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>1.</w:t>
      </w:r>
      <w:r w:rsidRPr="00D75338">
        <w:rPr>
          <w:rFonts w:ascii="Verdana" w:hAnsi="Verdana"/>
          <w:i/>
          <w:sz w:val="24"/>
          <w:szCs w:val="24"/>
        </w:rPr>
        <w:tab/>
        <w:t>Минспорт России и ФБР определяют условия проведения спортивных соревнований, предусмотренные настоящим Положением.</w:t>
      </w:r>
    </w:p>
    <w:p w:rsidR="009255E8" w:rsidRPr="00D75338" w:rsidRDefault="009255E8" w:rsidP="009255E8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>2.</w:t>
      </w:r>
      <w:r w:rsidRPr="00D75338">
        <w:rPr>
          <w:rFonts w:ascii="Verdana" w:hAnsi="Verdana"/>
          <w:i/>
          <w:sz w:val="24"/>
          <w:szCs w:val="24"/>
        </w:rPr>
        <w:tab/>
        <w:t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ФБР с иными организаторами спортивных соревнований (за исключением Минспорта России) или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проводится ссылка на реквизиты такого договора.</w:t>
      </w:r>
    </w:p>
    <w:p w:rsidR="00C55B82" w:rsidRPr="00D75338" w:rsidRDefault="00C55B82" w:rsidP="00C55B82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 xml:space="preserve"> </w:t>
      </w:r>
    </w:p>
    <w:p w:rsidR="009255E8" w:rsidRPr="00D75338" w:rsidRDefault="009255E8" w:rsidP="009255E8">
      <w:pPr>
        <w:suppressAutoHyphens/>
        <w:spacing w:before="100" w:beforeAutospacing="1" w:after="100" w:afterAutospacing="1"/>
        <w:jc w:val="center"/>
        <w:rPr>
          <w:rFonts w:ascii="Verdana" w:hAnsi="Verdana"/>
          <w:b/>
          <w:bCs/>
          <w:i/>
          <w:sz w:val="24"/>
          <w:szCs w:val="24"/>
        </w:rPr>
      </w:pPr>
      <w:r w:rsidRPr="00D75338">
        <w:rPr>
          <w:rFonts w:ascii="Verdana" w:hAnsi="Verdana"/>
          <w:b/>
          <w:bCs/>
          <w:i/>
          <w:sz w:val="24"/>
          <w:szCs w:val="24"/>
        </w:rPr>
        <w:t>III.</w:t>
      </w:r>
      <w:r w:rsidRPr="00D75338">
        <w:rPr>
          <w:rFonts w:ascii="Verdana" w:hAnsi="Verdana"/>
          <w:b/>
          <w:bCs/>
          <w:i/>
          <w:sz w:val="24"/>
          <w:szCs w:val="24"/>
        </w:rPr>
        <w:tab/>
        <w:t xml:space="preserve">ОБЕСПЕЧЕНИЕ БЕЗОПАСНОСТИ УЧАСТНИКОВ И ЗРИТЕЛЕЙ, МЕДИЦИНСКОЕ ОБЕСПЕЧЕНИЕ, АНТИДОПИНГОВОЕ ОБЕСПЕЧЕНИЕ СПОРТИВНЫХ СОРЕВНОВАНИЙ </w:t>
      </w:r>
    </w:p>
    <w:p w:rsidR="009255E8" w:rsidRPr="00D75338" w:rsidRDefault="009255E8" w:rsidP="009255E8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>1.</w:t>
      </w:r>
      <w:r w:rsidRPr="00D75338">
        <w:rPr>
          <w:rFonts w:ascii="Verdana" w:hAnsi="Verdana"/>
          <w:i/>
          <w:sz w:val="24"/>
          <w:szCs w:val="24"/>
        </w:rPr>
        <w:tab/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№ 329-ФЗ.</w:t>
      </w:r>
    </w:p>
    <w:p w:rsidR="009255E8" w:rsidRPr="00D75338" w:rsidRDefault="009255E8" w:rsidP="00BB65D4">
      <w:pPr>
        <w:pStyle w:val="a3"/>
        <w:ind w:left="-567" w:firstLine="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bCs/>
          <w:i/>
          <w:sz w:val="24"/>
          <w:szCs w:val="24"/>
        </w:rPr>
        <w:t xml:space="preserve">Также, в соответствии с письмом Минспорта России № 07-4-13/1221 от 14 апреля 2016г. </w:t>
      </w:r>
      <w:r w:rsidRPr="00D75338">
        <w:rPr>
          <w:rFonts w:ascii="Verdana" w:hAnsi="Verdana"/>
          <w:bCs/>
          <w:i/>
          <w:sz w:val="24"/>
          <w:szCs w:val="24"/>
          <w:u w:val="single"/>
        </w:rPr>
        <w:t>соревнования по боулингу могут проводиться в местах проведения официальных спортивных соревнований</w:t>
      </w:r>
      <w:r w:rsidRPr="00D75338">
        <w:rPr>
          <w:rFonts w:ascii="Verdana" w:hAnsi="Verdana"/>
          <w:bCs/>
          <w:i/>
          <w:sz w:val="24"/>
          <w:szCs w:val="24"/>
        </w:rPr>
        <w:t xml:space="preserve">, которые 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техническое оборудование в соответствии с правилами обеспечения безопасности при проведении официальных спортивных соревнований, </w:t>
      </w:r>
      <w:r w:rsidRPr="00D75338">
        <w:rPr>
          <w:rFonts w:ascii="Verdana" w:hAnsi="Verdana"/>
          <w:bCs/>
          <w:i/>
          <w:sz w:val="24"/>
          <w:szCs w:val="24"/>
          <w:u w:val="single"/>
        </w:rPr>
        <w:t>внесение данных объектов в Реестр не требуется</w:t>
      </w:r>
      <w:r w:rsidRPr="00D75338">
        <w:rPr>
          <w:rFonts w:ascii="Verdana" w:hAnsi="Verdana"/>
          <w:bCs/>
          <w:i/>
          <w:sz w:val="24"/>
          <w:szCs w:val="24"/>
        </w:rPr>
        <w:t>.</w:t>
      </w:r>
      <w:r w:rsidRPr="00D75338">
        <w:rPr>
          <w:rFonts w:ascii="Verdana" w:hAnsi="Verdana"/>
          <w:i/>
          <w:sz w:val="24"/>
          <w:szCs w:val="24"/>
        </w:rPr>
        <w:tab/>
      </w:r>
    </w:p>
    <w:p w:rsidR="009255E8" w:rsidRPr="00D75338" w:rsidRDefault="009255E8" w:rsidP="00BB65D4">
      <w:pPr>
        <w:pStyle w:val="a3"/>
        <w:ind w:left="-567" w:firstLine="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>Обеспечение безопасности участников и зрителей на спортивных соревнованиях осуществляется</w:t>
      </w:r>
      <w:r w:rsidRPr="00D75338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Pr="00D75338">
        <w:rPr>
          <w:rFonts w:ascii="Verdana" w:hAnsi="Verdana"/>
          <w:i/>
          <w:sz w:val="24"/>
          <w:szCs w:val="24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 апреля 2014 г. № 353.</w:t>
      </w:r>
    </w:p>
    <w:p w:rsidR="009255E8" w:rsidRPr="00D75338" w:rsidRDefault="009255E8" w:rsidP="009255E8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>2.</w:t>
      </w:r>
      <w:r w:rsidRPr="00D75338">
        <w:rPr>
          <w:rFonts w:ascii="Verdana" w:hAnsi="Verdana"/>
          <w:i/>
          <w:sz w:val="24"/>
          <w:szCs w:val="24"/>
        </w:rPr>
        <w:tab/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r w:rsidRPr="00D75338">
        <w:rPr>
          <w:rFonts w:ascii="Verdana" w:hAnsi="Verdana"/>
          <w:i/>
          <w:sz w:val="24"/>
          <w:szCs w:val="24"/>
        </w:rPr>
        <w:lastRenderedPageBreak/>
        <w:t>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9255E8" w:rsidRPr="00D75338" w:rsidRDefault="009255E8" w:rsidP="009255E8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>3.</w:t>
      </w:r>
      <w:r w:rsidRPr="00D75338">
        <w:rPr>
          <w:rFonts w:ascii="Verdana" w:hAnsi="Verdana"/>
          <w:i/>
          <w:sz w:val="24"/>
          <w:szCs w:val="24"/>
        </w:rPr>
        <w:tab/>
        <w:t xml:space="preserve">Оказание скорой медицинской помощи осуществляется в соответствии с  приказом Министерства здравоохранения Российской Федерации от 01 марта 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9255E8" w:rsidRPr="00D75338" w:rsidRDefault="009255E8" w:rsidP="00D75338">
      <w:pPr>
        <w:pStyle w:val="a3"/>
        <w:ind w:left="-567" w:firstLine="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9255E8" w:rsidRPr="00D75338" w:rsidRDefault="009255E8" w:rsidP="009255E8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>4.</w:t>
      </w:r>
      <w:r w:rsidRPr="00D75338">
        <w:rPr>
          <w:rFonts w:ascii="Verdana" w:hAnsi="Verdana"/>
          <w:i/>
          <w:sz w:val="24"/>
          <w:szCs w:val="24"/>
        </w:rPr>
        <w:tab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 w:rsidR="00D75338" w:rsidRDefault="009255E8" w:rsidP="009255E8">
      <w:pPr>
        <w:pStyle w:val="a3"/>
        <w:ind w:left="-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>5.</w:t>
      </w:r>
      <w:r w:rsidRPr="00D75338">
        <w:rPr>
          <w:rFonts w:ascii="Verdana" w:hAnsi="Verdana"/>
          <w:i/>
          <w:sz w:val="24"/>
          <w:szCs w:val="24"/>
        </w:rPr>
        <w:tab/>
        <w:t>Требования настоящего Положения детализируются Регламентами конкретных спортивных соревнований и не могут ему противоречить.</w:t>
      </w:r>
    </w:p>
    <w:p w:rsidR="009255E8" w:rsidRPr="00D75338" w:rsidRDefault="009255E8" w:rsidP="00D75338">
      <w:pPr>
        <w:pStyle w:val="a3"/>
        <w:ind w:left="-567" w:firstLine="567"/>
        <w:jc w:val="both"/>
        <w:rPr>
          <w:rFonts w:ascii="Verdana" w:hAnsi="Verdana"/>
          <w:i/>
          <w:sz w:val="24"/>
          <w:szCs w:val="24"/>
        </w:rPr>
      </w:pPr>
      <w:r w:rsidRPr="00D75338">
        <w:rPr>
          <w:rFonts w:ascii="Verdana" w:hAnsi="Verdana"/>
          <w:i/>
          <w:sz w:val="24"/>
          <w:szCs w:val="24"/>
        </w:rPr>
        <w:t xml:space="preserve">Регламенты </w:t>
      </w:r>
      <w:r w:rsidRPr="00D75338">
        <w:rPr>
          <w:rFonts w:ascii="Verdana" w:hAnsi="Verdana"/>
          <w:i/>
          <w:sz w:val="24"/>
          <w:szCs w:val="24"/>
        </w:rPr>
        <w:t xml:space="preserve">межрегиональных и всероссийских официальных спортивных соревнованиях разрабатываются </w:t>
      </w:r>
      <w:r w:rsidR="00D75338">
        <w:rPr>
          <w:rFonts w:ascii="Verdana" w:hAnsi="Verdana"/>
          <w:i/>
          <w:sz w:val="24"/>
          <w:szCs w:val="24"/>
        </w:rPr>
        <w:t>судьями</w:t>
      </w:r>
      <w:r w:rsidR="00BB65D4">
        <w:rPr>
          <w:rFonts w:ascii="Verdana" w:hAnsi="Verdana"/>
          <w:i/>
          <w:sz w:val="24"/>
          <w:szCs w:val="24"/>
        </w:rPr>
        <w:t>,</w:t>
      </w:r>
      <w:r w:rsidR="00D75338">
        <w:rPr>
          <w:rFonts w:ascii="Verdana" w:hAnsi="Verdana"/>
          <w:i/>
          <w:sz w:val="24"/>
          <w:szCs w:val="24"/>
        </w:rPr>
        <w:t xml:space="preserve"> уполномоченными </w:t>
      </w:r>
      <w:r w:rsidRPr="00D75338">
        <w:rPr>
          <w:rFonts w:ascii="Verdana" w:hAnsi="Verdana"/>
          <w:i/>
          <w:sz w:val="24"/>
          <w:szCs w:val="24"/>
        </w:rPr>
        <w:t>ФБР</w:t>
      </w:r>
      <w:r w:rsidR="00BB65D4">
        <w:rPr>
          <w:rFonts w:ascii="Verdana" w:hAnsi="Verdana"/>
          <w:i/>
          <w:sz w:val="24"/>
          <w:szCs w:val="24"/>
        </w:rPr>
        <w:t>,</w:t>
      </w:r>
      <w:r w:rsidRPr="00D75338">
        <w:rPr>
          <w:rFonts w:ascii="Verdana" w:hAnsi="Verdana"/>
          <w:i/>
          <w:sz w:val="24"/>
          <w:szCs w:val="24"/>
        </w:rPr>
        <w:t xml:space="preserve"> </w:t>
      </w:r>
      <w:r w:rsidR="00BB65D4">
        <w:rPr>
          <w:rFonts w:ascii="Verdana" w:hAnsi="Verdana"/>
          <w:i/>
          <w:sz w:val="24"/>
          <w:szCs w:val="24"/>
        </w:rPr>
        <w:t>отде</w:t>
      </w:r>
      <w:r w:rsidRPr="00D75338">
        <w:rPr>
          <w:rFonts w:ascii="Verdana" w:hAnsi="Verdana"/>
          <w:i/>
          <w:sz w:val="24"/>
          <w:szCs w:val="24"/>
        </w:rPr>
        <w:t xml:space="preserve">льно на каждое спортивное соревнование и утверждаются ФБР </w:t>
      </w:r>
      <w:r w:rsidR="00BB65D4">
        <w:rPr>
          <w:rFonts w:ascii="Verdana" w:hAnsi="Verdana"/>
          <w:i/>
          <w:sz w:val="24"/>
          <w:szCs w:val="24"/>
        </w:rPr>
        <w:t xml:space="preserve">(либо согласовываются) </w:t>
      </w:r>
      <w:r w:rsidRPr="00D75338">
        <w:rPr>
          <w:rFonts w:ascii="Verdana" w:hAnsi="Verdana"/>
          <w:i/>
          <w:sz w:val="24"/>
          <w:szCs w:val="24"/>
        </w:rPr>
        <w:t>и иными организаторами спортивного соревнования</w:t>
      </w:r>
      <w:r w:rsidR="00BB65D4">
        <w:rPr>
          <w:rFonts w:ascii="Verdana" w:hAnsi="Verdana"/>
          <w:i/>
          <w:sz w:val="24"/>
          <w:szCs w:val="24"/>
        </w:rPr>
        <w:t xml:space="preserve"> (по письменному разрешению ФБР)</w:t>
      </w:r>
      <w:r w:rsidRPr="00D75338">
        <w:rPr>
          <w:rFonts w:ascii="Verdana" w:hAnsi="Verdana"/>
          <w:i/>
          <w:sz w:val="24"/>
          <w:szCs w:val="24"/>
        </w:rPr>
        <w:t>. В случае, если организаторами нескольких межрегиональных и всероссийских официальных спортивных соревнований являются одни и те же лица</w:t>
      </w:r>
      <w:r w:rsidR="00BB65D4">
        <w:rPr>
          <w:rFonts w:ascii="Verdana" w:hAnsi="Verdana"/>
          <w:i/>
          <w:sz w:val="24"/>
          <w:szCs w:val="24"/>
        </w:rPr>
        <w:t xml:space="preserve"> (РОО и/или другое юридическое лицо)</w:t>
      </w:r>
      <w:r w:rsidRPr="00D75338">
        <w:rPr>
          <w:rFonts w:ascii="Verdana" w:hAnsi="Verdana"/>
          <w:i/>
          <w:sz w:val="24"/>
          <w:szCs w:val="24"/>
        </w:rPr>
        <w:t>, то на такие соревнования может быть составлен один Регламент.</w:t>
      </w:r>
    </w:p>
    <w:p w:rsidR="00C55B82" w:rsidRPr="00D75338" w:rsidRDefault="00C55B82" w:rsidP="00C55B82">
      <w:pPr>
        <w:pStyle w:val="a3"/>
        <w:jc w:val="both"/>
        <w:rPr>
          <w:rFonts w:ascii="Verdana" w:hAnsi="Verdana"/>
          <w:i/>
          <w:sz w:val="24"/>
          <w:szCs w:val="24"/>
        </w:rPr>
      </w:pPr>
    </w:p>
    <w:sectPr w:rsidR="00C55B82" w:rsidRPr="00D75338" w:rsidSect="008A13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58" w:rsidRDefault="00CA2658" w:rsidP="004C1BFD">
      <w:pPr>
        <w:spacing w:after="0" w:line="240" w:lineRule="auto"/>
      </w:pPr>
      <w:r>
        <w:separator/>
      </w:r>
    </w:p>
  </w:endnote>
  <w:endnote w:type="continuationSeparator" w:id="0">
    <w:p w:rsidR="00CA2658" w:rsidRDefault="00CA2658" w:rsidP="004C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9298"/>
    </w:sdtPr>
    <w:sdtEndPr/>
    <w:sdtContent>
      <w:p w:rsidR="004C1BFD" w:rsidRDefault="00185175" w:rsidP="004C1BFD">
        <w:pPr>
          <w:pStyle w:val="a9"/>
          <w:ind w:left="-567"/>
        </w:pPr>
        <w:r>
          <w:t>ФБР©201</w:t>
        </w:r>
        <w:r w:rsidR="009255E8">
          <w:t>7</w:t>
        </w:r>
        <w:r w:rsidR="004C1BFD">
          <w:tab/>
        </w:r>
        <w:r w:rsidR="004C1BFD">
          <w:tab/>
        </w:r>
        <w:r w:rsidR="00C5198B">
          <w:fldChar w:fldCharType="begin"/>
        </w:r>
        <w:r w:rsidR="00C5198B">
          <w:instrText xml:space="preserve"> PAGE   \* MERGEFORMAT </w:instrText>
        </w:r>
        <w:r w:rsidR="00C5198B">
          <w:fldChar w:fldCharType="separate"/>
        </w:r>
        <w:r w:rsidR="00BB65D4">
          <w:rPr>
            <w:noProof/>
          </w:rPr>
          <w:t>3</w:t>
        </w:r>
        <w:r w:rsidR="00C5198B">
          <w:rPr>
            <w:noProof/>
          </w:rPr>
          <w:fldChar w:fldCharType="end"/>
        </w:r>
      </w:p>
    </w:sdtContent>
  </w:sdt>
  <w:p w:rsidR="004C1BFD" w:rsidRDefault="004C1B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58" w:rsidRDefault="00CA2658" w:rsidP="004C1BFD">
      <w:pPr>
        <w:spacing w:after="0" w:line="240" w:lineRule="auto"/>
      </w:pPr>
      <w:r>
        <w:separator/>
      </w:r>
    </w:p>
  </w:footnote>
  <w:footnote w:type="continuationSeparator" w:id="0">
    <w:p w:rsidR="00CA2658" w:rsidRDefault="00CA2658" w:rsidP="004C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C656E"/>
    <w:multiLevelType w:val="hybridMultilevel"/>
    <w:tmpl w:val="8B549EFE"/>
    <w:lvl w:ilvl="0" w:tplc="5058CA32">
      <w:start w:val="2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1"/>
    <w:rsid w:val="00057614"/>
    <w:rsid w:val="000A5884"/>
    <w:rsid w:val="001005AB"/>
    <w:rsid w:val="00123B82"/>
    <w:rsid w:val="0012535E"/>
    <w:rsid w:val="00185175"/>
    <w:rsid w:val="00343C7D"/>
    <w:rsid w:val="00373367"/>
    <w:rsid w:val="004C1BFD"/>
    <w:rsid w:val="004C53E1"/>
    <w:rsid w:val="005D074C"/>
    <w:rsid w:val="005E0B71"/>
    <w:rsid w:val="005F0678"/>
    <w:rsid w:val="00633B01"/>
    <w:rsid w:val="00657B6A"/>
    <w:rsid w:val="00684B1A"/>
    <w:rsid w:val="006E02D0"/>
    <w:rsid w:val="006F6414"/>
    <w:rsid w:val="007500C0"/>
    <w:rsid w:val="007E6936"/>
    <w:rsid w:val="007F413C"/>
    <w:rsid w:val="00832886"/>
    <w:rsid w:val="00863631"/>
    <w:rsid w:val="008812E9"/>
    <w:rsid w:val="008A13B1"/>
    <w:rsid w:val="008B661E"/>
    <w:rsid w:val="009255E8"/>
    <w:rsid w:val="00930A31"/>
    <w:rsid w:val="00984E88"/>
    <w:rsid w:val="009B2F4A"/>
    <w:rsid w:val="009C6708"/>
    <w:rsid w:val="00A51692"/>
    <w:rsid w:val="00B572EA"/>
    <w:rsid w:val="00BB65D4"/>
    <w:rsid w:val="00C42224"/>
    <w:rsid w:val="00C5198B"/>
    <w:rsid w:val="00C55B82"/>
    <w:rsid w:val="00CA2658"/>
    <w:rsid w:val="00D008A0"/>
    <w:rsid w:val="00D75338"/>
    <w:rsid w:val="00DA2E0B"/>
    <w:rsid w:val="00DB4B3C"/>
    <w:rsid w:val="00E65E66"/>
    <w:rsid w:val="00EB1BBA"/>
    <w:rsid w:val="00F22D1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F00467"/>
  <w15:docId w15:val="{44DD81D8-7840-43ED-834A-B24C217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31"/>
    <w:pPr>
      <w:spacing w:after="0" w:line="240" w:lineRule="auto"/>
    </w:pPr>
  </w:style>
  <w:style w:type="character" w:styleId="a4">
    <w:name w:val="Hyperlink"/>
    <w:rsid w:val="00123B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BFD"/>
  </w:style>
  <w:style w:type="paragraph" w:styleId="a9">
    <w:name w:val="footer"/>
    <w:basedOn w:val="a"/>
    <w:link w:val="aa"/>
    <w:uiPriority w:val="99"/>
    <w:unhideWhenUsed/>
    <w:rsid w:val="004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bowlin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Lisitsyn</dc:creator>
  <cp:lastModifiedBy>Сергей Лисицын</cp:lastModifiedBy>
  <cp:revision>7</cp:revision>
  <cp:lastPrinted>2013-02-21T07:41:00Z</cp:lastPrinted>
  <dcterms:created xsi:type="dcterms:W3CDTF">2015-05-02T11:36:00Z</dcterms:created>
  <dcterms:modified xsi:type="dcterms:W3CDTF">2017-05-20T07:24:00Z</dcterms:modified>
</cp:coreProperties>
</file>